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>EP.</w:t>
      </w:r>
      <w:r w:rsidR="008637C2">
        <w:rPr>
          <w:rFonts w:ascii="Arial" w:hAnsi="Arial" w:cs="Arial"/>
          <w:b/>
          <w:sz w:val="22"/>
          <w:szCs w:val="22"/>
        </w:rPr>
        <w:t xml:space="preserve"> 166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 Y ALMACENAJE DE DOVELA C TIPO 1 DE SECCIONES, GEOMETRÍA, HUECOS Y PREPARACIONES SEGÚN PROYECTO, P.U.O.T.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almacenaje de la dovela C, tipo 1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911A92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D0AE0" w:rsidRPr="00B340FA" w:rsidRDefault="00FD0AE0" w:rsidP="00FD0AE0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FD0AE0" w:rsidRDefault="00FD0AE0" w:rsidP="00FD0A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 w:rsidR="001F5CFE">
        <w:rPr>
          <w:rFonts w:ascii="Arial" w:hAnsi="Arial" w:cs="Arial"/>
          <w:sz w:val="22"/>
          <w:szCs w:val="22"/>
        </w:rPr>
        <w:t>Las características de la dovela tipo 1 son</w:t>
      </w:r>
      <w:r w:rsidR="001F5CFE" w:rsidRPr="00B340FA">
        <w:rPr>
          <w:rFonts w:ascii="Arial" w:hAnsi="Arial" w:cs="Arial"/>
          <w:sz w:val="22"/>
          <w:szCs w:val="22"/>
        </w:rPr>
        <w:t>:</w:t>
      </w:r>
    </w:p>
    <w:p w:rsidR="001F5CFE" w:rsidRPr="00B340FA" w:rsidRDefault="001F5CFE" w:rsidP="00FD0AE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D0AE0" w:rsidRPr="00B340FA" w:rsidRDefault="00FD0AE0" w:rsidP="00FD0AE0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 tipo 1 con concreto de clase C30</w:t>
      </w:r>
    </w:p>
    <w:p w:rsidR="00FD0AE0" w:rsidRDefault="00FD0AE0" w:rsidP="00FD0AE0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FD0AE0" w:rsidRDefault="00FD0AE0" w:rsidP="00FD0AE0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Concreto fc´= 30MPa:</w:t>
      </w:r>
      <w:r w:rsidRPr="00B340FA">
        <w:rPr>
          <w:rFonts w:ascii="Arial" w:hAnsi="Arial" w:cs="Arial"/>
          <w:sz w:val="22"/>
          <w:szCs w:val="22"/>
        </w:rPr>
        <w:tab/>
      </w:r>
    </w:p>
    <w:p w:rsidR="00FD0AE0" w:rsidRDefault="00FD0AE0" w:rsidP="00FD0AE0">
      <w:pPr>
        <w:rPr>
          <w:rFonts w:ascii="Arial" w:hAnsi="Arial" w:cs="Arial"/>
          <w:sz w:val="22"/>
          <w:szCs w:val="22"/>
        </w:rPr>
      </w:pPr>
    </w:p>
    <w:p w:rsidR="00FD0AE0" w:rsidRPr="00B340FA" w:rsidRDefault="00FD0AE0" w:rsidP="00FD0AE0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 xml:space="preserve">Resistencia a compresión de hormigón (cilíndrica, 28dias) </w:t>
      </w:r>
      <w:r w:rsidRPr="00B340FA">
        <w:rPr>
          <w:rFonts w:ascii="Arial" w:hAnsi="Arial" w:cs="Arial"/>
          <w:sz w:val="22"/>
          <w:szCs w:val="22"/>
        </w:rPr>
        <w:tab/>
        <w:t>f´c= 30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Resistencia a tracción: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fr=0.62√30=3.40N/mm2</w:t>
      </w:r>
    </w:p>
    <w:p w:rsidR="00FD0AE0" w:rsidRPr="00B340FA" w:rsidRDefault="00FD0AE0" w:rsidP="00FD0AE0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  <w:t>Ec=4800f´c1/2=26291 N/mm</w:t>
      </w:r>
    </w:p>
    <w:p w:rsidR="00FD0AE0" w:rsidRPr="00B340FA" w:rsidRDefault="00FD0AE0" w:rsidP="00FD0AE0">
      <w:pPr>
        <w:rPr>
          <w:rFonts w:ascii="Arial" w:hAnsi="Arial" w:cs="Arial"/>
          <w:sz w:val="22"/>
          <w:szCs w:val="22"/>
        </w:rPr>
      </w:pPr>
    </w:p>
    <w:p w:rsidR="00FD0AE0" w:rsidRPr="00FA4A14" w:rsidRDefault="00FD0AE0" w:rsidP="00FD0AE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FD0AE0" w:rsidRPr="00FA4A14" w:rsidRDefault="00FD0AE0" w:rsidP="00FD0AE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>La propuesta de armadura longitudinal a flexión para la dovela tipo 1 con concreto fc´=30MPa es 12#4 por cara.</w:t>
      </w:r>
    </w:p>
    <w:p w:rsidR="00FD0AE0" w:rsidRPr="00FA4A14" w:rsidRDefault="00FD0AE0" w:rsidP="00FD0AE0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 y almacenaje de dovela C tipo 1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>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F5CFE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7E6B02"/>
    <w:rsid w:val="00815B62"/>
    <w:rsid w:val="00823409"/>
    <w:rsid w:val="00837E8F"/>
    <w:rsid w:val="008637C2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D0AE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FD0AE0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2</Pages>
  <Words>590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35</cp:revision>
  <dcterms:created xsi:type="dcterms:W3CDTF">2014-03-13T18:37:00Z</dcterms:created>
  <dcterms:modified xsi:type="dcterms:W3CDTF">2014-04-10T16:59:00Z</dcterms:modified>
</cp:coreProperties>
</file>